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000000" w:themeColor="text1"/>
          <w:kern w:val="0"/>
          <w:sz w:val="30"/>
          <w:szCs w:val="30"/>
          <w:highlight w:val="none"/>
          <w:lang w:val="en-US" w:eastAsia="zh-CN"/>
          <w14:textFill>
            <w14:solidFill>
              <w14:schemeClr w14:val="tx1"/>
            </w14:solidFill>
          </w14:textFill>
        </w:rPr>
      </w:pPr>
      <w:bookmarkStart w:id="1" w:name="_GoBack"/>
      <w:r>
        <w:rPr>
          <w:rFonts w:hint="eastAsia" w:ascii="黑体" w:hAnsi="黑体" w:eastAsia="黑体" w:cs="黑体"/>
          <w:color w:val="000000" w:themeColor="text1"/>
          <w:kern w:val="0"/>
          <w:sz w:val="30"/>
          <w:szCs w:val="30"/>
          <w:highlight w:val="none"/>
          <w14:textFill>
            <w14:solidFill>
              <w14:schemeClr w14:val="tx1"/>
            </w14:solidFill>
          </w14:textFill>
        </w:rPr>
        <w:t>附件</w:t>
      </w:r>
      <w:r>
        <w:rPr>
          <w:rFonts w:hint="eastAsia" w:ascii="黑体" w:hAnsi="黑体" w:eastAsia="黑体" w:cs="黑体"/>
          <w:color w:val="000000" w:themeColor="text1"/>
          <w:kern w:val="0"/>
          <w:sz w:val="30"/>
          <w:szCs w:val="30"/>
          <w:highlight w:val="none"/>
          <w:lang w:val="en-US" w:eastAsia="zh-CN"/>
          <w14:textFill>
            <w14:solidFill>
              <w14:schemeClr w14:val="tx1"/>
            </w14:solidFill>
          </w14:textFill>
        </w:rPr>
        <w:t>5</w:t>
      </w:r>
    </w:p>
    <w:p>
      <w:pPr>
        <w:spacing w:line="560" w:lineRule="exact"/>
        <w:jc w:val="center"/>
        <w:rPr>
          <w:rFonts w:ascii="宋体" w:hAnsi="宋体" w:cs="宋体"/>
          <w:b/>
          <w:bCs/>
          <w:color w:val="000000" w:themeColor="text1"/>
          <w:kern w:val="0"/>
          <w:sz w:val="36"/>
          <w:szCs w:val="36"/>
          <w:highlight w:val="none"/>
          <w14:textFill>
            <w14:solidFill>
              <w14:schemeClr w14:val="tx1"/>
            </w14:solidFill>
          </w14:textFill>
        </w:rPr>
      </w:pPr>
      <w:r>
        <w:rPr>
          <w:rFonts w:hint="eastAsia" w:ascii="宋体" w:hAnsi="宋体" w:cs="宋体"/>
          <w:b/>
          <w:bCs/>
          <w:color w:val="000000" w:themeColor="text1"/>
          <w:kern w:val="0"/>
          <w:sz w:val="36"/>
          <w:szCs w:val="36"/>
          <w:highlight w:val="none"/>
          <w:lang w:val="en-US" w:eastAsia="zh-CN"/>
          <w14:textFill>
            <w14:solidFill>
              <w14:schemeClr w14:val="tx1"/>
            </w14:solidFill>
          </w14:textFill>
        </w:rPr>
        <w:t>线上</w:t>
      </w:r>
      <w:r>
        <w:rPr>
          <w:rFonts w:hint="eastAsia" w:ascii="宋体" w:hAnsi="宋体" w:cs="宋体"/>
          <w:b/>
          <w:bCs/>
          <w:color w:val="000000" w:themeColor="text1"/>
          <w:kern w:val="0"/>
          <w:sz w:val="36"/>
          <w:szCs w:val="36"/>
          <w:highlight w:val="none"/>
          <w14:textFill>
            <w14:solidFill>
              <w14:schemeClr w14:val="tx1"/>
            </w14:solidFill>
          </w14:textFill>
        </w:rPr>
        <w:t>考试环境设备及系统安装要求</w:t>
      </w:r>
    </w:p>
    <w:p>
      <w:pPr>
        <w:spacing w:line="540" w:lineRule="exact"/>
        <w:ind w:firstLine="600" w:firstLineChars="200"/>
        <w:rPr>
          <w:rFonts w:ascii="仿宋_GB2312" w:hAnsi="宋体" w:eastAsia="仿宋_GB2312" w:cs="仿宋_GB2312"/>
          <w:color w:val="000000" w:themeColor="text1"/>
          <w:kern w:val="0"/>
          <w:sz w:val="30"/>
          <w:szCs w:val="30"/>
          <w:highlight w:val="none"/>
          <w:shd w:val="clear" w:color="auto" w:fill="FFFFFF"/>
          <w14:textFill>
            <w14:solidFill>
              <w14:schemeClr w14:val="tx1"/>
            </w14:solidFill>
          </w14:textFill>
        </w:rPr>
      </w:pPr>
    </w:p>
    <w:p>
      <w:pPr>
        <w:spacing w:line="540" w:lineRule="exact"/>
        <w:ind w:firstLine="640" w:firstLineChars="200"/>
        <w:rPr>
          <w:rFonts w:ascii="仿宋" w:hAnsi="仿宋" w:eastAsia="仿宋" w:cs="仿宋_GB2312"/>
          <w:color w:val="000000" w:themeColor="text1"/>
          <w:kern w:val="0"/>
          <w:sz w:val="32"/>
          <w:szCs w:val="32"/>
          <w:highlight w:val="none"/>
          <w:shd w:val="clear" w:color="auto" w:fill="FFFFFF"/>
          <w14:textFill>
            <w14:solidFill>
              <w14:schemeClr w14:val="tx1"/>
            </w14:solidFill>
          </w14:textFill>
        </w:rPr>
      </w:pPr>
      <w:r>
        <w:rPr>
          <w:rFonts w:hint="eastAsia" w:ascii="仿宋" w:hAnsi="仿宋" w:eastAsia="仿宋" w:cs="仿宋_GB2312"/>
          <w:color w:val="000000" w:themeColor="text1"/>
          <w:kern w:val="0"/>
          <w:sz w:val="32"/>
          <w:szCs w:val="32"/>
          <w:highlight w:val="none"/>
          <w:shd w:val="clear" w:color="auto" w:fill="FFFFFF"/>
          <w14:textFill>
            <w14:solidFill>
              <w14:schemeClr w14:val="tx1"/>
            </w14:solidFill>
          </w14:textFill>
        </w:rPr>
        <w:t>考生考试前应自行按要求选定线上考试环境（房间）及准备考试设备，安装调试好线上考试系统，并参加各环节考试前的模拟测试，确保正式考试时环境（房间）符合要求，设备和系统正常运行，按规定流程完成考试。</w:t>
      </w:r>
    </w:p>
    <w:p>
      <w:pPr>
        <w:pStyle w:val="6"/>
        <w:shd w:val="clear" w:color="auto" w:fill="FFFFFF"/>
        <w:spacing w:before="0" w:beforeAutospacing="0" w:after="0" w:afterAutospacing="0"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一、选定符合要求的考试环境（房间）。</w:t>
      </w:r>
      <w:r>
        <w:rPr>
          <w:rFonts w:hint="eastAsia" w:ascii="仿宋" w:hAnsi="仿宋" w:eastAsia="仿宋" w:cs="仿宋_GB2312"/>
          <w:color w:val="000000" w:themeColor="text1"/>
          <w:sz w:val="32"/>
          <w:szCs w:val="32"/>
          <w:highlight w:val="none"/>
          <w:shd w:val="clear" w:color="auto" w:fill="FFFFFF"/>
          <w14:textFill>
            <w14:solidFill>
              <w14:schemeClr w14:val="tx1"/>
            </w14:solidFill>
          </w14:textFill>
        </w:rPr>
        <w:t>考生应选择一间相对简单、封闭、安静且光线充足的房间，作为考试环境。考试时环境（房间）内不得有其他人，不得放置任何</w:t>
      </w:r>
      <w:r>
        <w:rPr>
          <w:rFonts w:hint="eastAsia" w:ascii="仿宋" w:hAnsi="仿宋" w:eastAsia="仿宋" w:cs="仿宋_GB2312"/>
          <w:color w:val="000000" w:themeColor="text1"/>
          <w:sz w:val="32"/>
          <w:szCs w:val="32"/>
          <w:highlight w:val="none"/>
          <w14:textFill>
            <w14:solidFill>
              <w14:schemeClr w14:val="tx1"/>
            </w14:solidFill>
          </w14:textFill>
        </w:rPr>
        <w:t>书籍或影像资料等，不得放置考试要求设备以外的其他电子设备。</w:t>
      </w:r>
    </w:p>
    <w:p>
      <w:pPr>
        <w:spacing w:line="540" w:lineRule="exact"/>
        <w:ind w:firstLine="640" w:firstLineChars="200"/>
        <w:rPr>
          <w:rFonts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二、准备符合技术标准要求的笔记本电脑及移动端设备（使用安卓系统的手机或平板）各一台。笔记本电脑下载安装考试系统后用于正式考试，移动设备（手机或平板）下载安装相应APP后用于侧录佐证视频。</w:t>
      </w:r>
    </w:p>
    <w:p>
      <w:pPr>
        <w:spacing w:line="540" w:lineRule="exact"/>
        <w:ind w:firstLine="640" w:firstLineChars="200"/>
        <w:rPr>
          <w:rFonts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（一）笔记本电脑技术要求：</w:t>
      </w:r>
    </w:p>
    <w:p>
      <w:pPr>
        <w:spacing w:line="540" w:lineRule="exact"/>
        <w:ind w:firstLine="640" w:firstLineChars="200"/>
        <w:rPr>
          <w:rFonts w:ascii="仿宋" w:hAnsi="仿宋" w:eastAsia="仿宋" w:cs="Times New Roman"/>
          <w:color w:val="000000" w:themeColor="text1"/>
          <w:sz w:val="32"/>
          <w:szCs w:val="32"/>
          <w:highlight w:val="none"/>
          <w14:textFill>
            <w14:solidFill>
              <w14:schemeClr w14:val="tx1"/>
            </w14:solidFill>
          </w14:textFill>
        </w:rPr>
      </w:pPr>
      <w:r>
        <w:rPr>
          <w:rFonts w:ascii="仿宋" w:hAnsi="仿宋" w:eastAsia="仿宋" w:cs="Times New Roman"/>
          <w:color w:val="000000" w:themeColor="text1"/>
          <w:sz w:val="32"/>
          <w:szCs w:val="32"/>
          <w:highlight w:val="none"/>
          <w14:textFill>
            <w14:solidFill>
              <w14:schemeClr w14:val="tx1"/>
            </w14:solidFill>
          </w14:textFill>
        </w:rPr>
        <w:t>考生自备带有麦克风、摄像头</w:t>
      </w:r>
      <w:r>
        <w:rPr>
          <w:rFonts w:hint="eastAsia" w:ascii="仿宋" w:hAnsi="仿宋" w:eastAsia="仿宋" w:cs="Times New Roman"/>
          <w:color w:val="000000" w:themeColor="text1"/>
          <w:sz w:val="32"/>
          <w:szCs w:val="32"/>
          <w:highlight w:val="none"/>
          <w14:textFill>
            <w14:solidFill>
              <w14:schemeClr w14:val="tx1"/>
            </w14:solidFill>
          </w14:textFill>
        </w:rPr>
        <w:t>的</w:t>
      </w:r>
      <w:r>
        <w:rPr>
          <w:rFonts w:ascii="仿宋" w:hAnsi="仿宋" w:eastAsia="仿宋" w:cs="Times New Roman"/>
          <w:color w:val="000000" w:themeColor="text1"/>
          <w:sz w:val="32"/>
          <w:szCs w:val="32"/>
          <w:highlight w:val="none"/>
          <w14:textFill>
            <w14:solidFill>
              <w14:schemeClr w14:val="tx1"/>
            </w14:solidFill>
          </w14:textFill>
        </w:rPr>
        <w:t>电脑（建议使用</w:t>
      </w:r>
      <w:r>
        <w:rPr>
          <w:rFonts w:hint="eastAsia" w:ascii="仿宋" w:hAnsi="仿宋" w:eastAsia="仿宋" w:cs="Times New Roman"/>
          <w:color w:val="000000" w:themeColor="text1"/>
          <w:sz w:val="32"/>
          <w:szCs w:val="32"/>
          <w:highlight w:val="none"/>
          <w14:textFill>
            <w14:solidFill>
              <w14:schemeClr w14:val="tx1"/>
            </w14:solidFill>
          </w14:textFill>
        </w:rPr>
        <w:t>具有储电功能的</w:t>
      </w:r>
      <w:r>
        <w:rPr>
          <w:rFonts w:ascii="仿宋" w:hAnsi="仿宋" w:eastAsia="仿宋" w:cs="Times New Roman"/>
          <w:color w:val="000000" w:themeColor="text1"/>
          <w:sz w:val="32"/>
          <w:szCs w:val="32"/>
          <w:highlight w:val="none"/>
          <w14:textFill>
            <w14:solidFill>
              <w14:schemeClr w14:val="tx1"/>
            </w14:solidFill>
          </w14:textFill>
        </w:rPr>
        <w:t>笔记本电脑，以防考试中途断电）</w:t>
      </w:r>
      <w:r>
        <w:rPr>
          <w:rFonts w:hint="eastAsia" w:ascii="仿宋" w:hAnsi="仿宋" w:eastAsia="仿宋" w:cs="Times New Roman"/>
          <w:color w:val="000000" w:themeColor="text1"/>
          <w:sz w:val="32"/>
          <w:szCs w:val="32"/>
          <w:highlight w:val="none"/>
          <w14:textFill>
            <w14:solidFill>
              <w14:schemeClr w14:val="tx1"/>
            </w14:solidFill>
          </w14:textFill>
        </w:rPr>
        <w:t>。</w:t>
      </w:r>
    </w:p>
    <w:p>
      <w:pPr>
        <w:spacing w:line="540" w:lineRule="exact"/>
        <w:ind w:firstLine="640" w:firstLineChars="200"/>
        <w:rPr>
          <w:rFonts w:ascii="仿宋" w:hAnsi="仿宋" w:eastAsia="仿宋" w:cs="Times New Roman"/>
          <w:b/>
          <w:bCs/>
          <w:color w:val="000000" w:themeColor="text1"/>
          <w:sz w:val="32"/>
          <w:szCs w:val="32"/>
          <w:highlight w:val="none"/>
          <w14:textFill>
            <w14:solidFill>
              <w14:schemeClr w14:val="tx1"/>
            </w14:solidFill>
          </w14:textFill>
        </w:rPr>
      </w:pPr>
      <w:r>
        <w:rPr>
          <w:rFonts w:ascii="仿宋" w:hAnsi="仿宋" w:eastAsia="仿宋" w:cs="Times New Roman"/>
          <w:color w:val="000000" w:themeColor="text1"/>
          <w:sz w:val="32"/>
          <w:szCs w:val="32"/>
          <w:highlight w:val="none"/>
          <w14:textFill>
            <w14:solidFill>
              <w14:schemeClr w14:val="tx1"/>
            </w14:solidFill>
          </w14:textFill>
        </w:rPr>
        <w:t>电脑配置要求：</w:t>
      </w:r>
    </w:p>
    <w:p>
      <w:pPr>
        <w:spacing w:line="540" w:lineRule="exact"/>
        <w:ind w:firstLine="640" w:firstLineChars="200"/>
        <w:rPr>
          <w:rFonts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1.</w:t>
      </w:r>
      <w:r>
        <w:rPr>
          <w:rFonts w:ascii="仿宋" w:hAnsi="仿宋" w:eastAsia="仿宋" w:cs="Times New Roman"/>
          <w:color w:val="000000" w:themeColor="text1"/>
          <w:sz w:val="32"/>
          <w:szCs w:val="32"/>
          <w:highlight w:val="none"/>
          <w14:textFill>
            <w14:solidFill>
              <w14:schemeClr w14:val="tx1"/>
            </w14:solidFill>
          </w14:textFill>
        </w:rPr>
        <w:t>操作系统</w:t>
      </w:r>
      <w:r>
        <w:rPr>
          <w:rFonts w:hint="eastAsia" w:ascii="仿宋" w:hAnsi="仿宋" w:eastAsia="仿宋" w:cs="Times New Roman"/>
          <w:color w:val="000000" w:themeColor="text1"/>
          <w:sz w:val="32"/>
          <w:szCs w:val="32"/>
          <w:highlight w:val="none"/>
          <w14:textFill>
            <w14:solidFill>
              <w14:schemeClr w14:val="tx1"/>
            </w14:solidFill>
          </w14:textFill>
        </w:rPr>
        <w:t>：</w:t>
      </w:r>
      <w:r>
        <w:rPr>
          <w:rFonts w:ascii="仿宋" w:hAnsi="仿宋" w:eastAsia="仿宋" w:cs="Times New Roman"/>
          <w:color w:val="000000" w:themeColor="text1"/>
          <w:sz w:val="32"/>
          <w:szCs w:val="32"/>
          <w:highlight w:val="none"/>
          <w14:textFill>
            <w14:solidFill>
              <w14:schemeClr w14:val="tx1"/>
            </w14:solidFill>
          </w14:textFill>
        </w:rPr>
        <w:t>Windows 7、Windows 10、Windows 11,禁止使用服务器系统、双系统、</w:t>
      </w:r>
      <w:r>
        <w:rPr>
          <w:rFonts w:hint="eastAsia" w:ascii="仿宋" w:hAnsi="仿宋" w:eastAsia="仿宋" w:cs="Times New Roman"/>
          <w:color w:val="000000" w:themeColor="text1"/>
          <w:sz w:val="32"/>
          <w:szCs w:val="32"/>
          <w:highlight w:val="none"/>
          <w14:textFill>
            <w14:solidFill>
              <w14:schemeClr w14:val="tx1"/>
            </w14:solidFill>
          </w14:textFill>
        </w:rPr>
        <w:t>Mac</w:t>
      </w:r>
      <w:r>
        <w:rPr>
          <w:rFonts w:ascii="仿宋" w:hAnsi="仿宋" w:eastAsia="仿宋" w:cs="Times New Roman"/>
          <w:color w:val="000000" w:themeColor="text1"/>
          <w:sz w:val="32"/>
          <w:szCs w:val="32"/>
          <w:highlight w:val="none"/>
          <w14:textFill>
            <w14:solidFill>
              <w14:schemeClr w14:val="tx1"/>
            </w14:solidFill>
          </w14:textFill>
        </w:rPr>
        <w:t>OS系统</w:t>
      </w:r>
      <w:r>
        <w:rPr>
          <w:rFonts w:hint="eastAsia" w:ascii="仿宋" w:hAnsi="仿宋" w:eastAsia="仿宋" w:cs="Times New Roman"/>
          <w:color w:val="000000" w:themeColor="text1"/>
          <w:sz w:val="32"/>
          <w:szCs w:val="32"/>
          <w:highlight w:val="none"/>
          <w14:textFill>
            <w14:solidFill>
              <w14:schemeClr w14:val="tx1"/>
            </w14:solidFill>
          </w14:textFill>
        </w:rPr>
        <w:t>或虚拟机</w:t>
      </w:r>
      <w:r>
        <w:rPr>
          <w:rFonts w:ascii="仿宋" w:hAnsi="仿宋" w:eastAsia="仿宋" w:cs="Times New Roman"/>
          <w:color w:val="000000" w:themeColor="text1"/>
          <w:sz w:val="32"/>
          <w:szCs w:val="32"/>
          <w:highlight w:val="none"/>
          <w14:textFill>
            <w14:solidFill>
              <w14:schemeClr w14:val="tx1"/>
            </w14:solidFill>
          </w14:textFill>
        </w:rPr>
        <w:t>；</w:t>
      </w:r>
    </w:p>
    <w:p>
      <w:pPr>
        <w:spacing w:line="540" w:lineRule="exact"/>
        <w:ind w:firstLine="640" w:firstLineChars="200"/>
        <w:rPr>
          <w:rFonts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2.</w:t>
      </w:r>
      <w:r>
        <w:rPr>
          <w:rFonts w:ascii="仿宋" w:hAnsi="仿宋" w:eastAsia="仿宋" w:cs="Times New Roman"/>
          <w:color w:val="000000" w:themeColor="text1"/>
          <w:sz w:val="32"/>
          <w:szCs w:val="32"/>
          <w:highlight w:val="none"/>
          <w14:textFill>
            <w14:solidFill>
              <w14:schemeClr w14:val="tx1"/>
            </w14:solidFill>
          </w14:textFill>
        </w:rPr>
        <w:t>内存</w:t>
      </w:r>
      <w:r>
        <w:rPr>
          <w:rFonts w:hint="eastAsia" w:ascii="仿宋" w:hAnsi="仿宋" w:eastAsia="仿宋" w:cs="Times New Roman"/>
          <w:color w:val="000000" w:themeColor="text1"/>
          <w:sz w:val="32"/>
          <w:szCs w:val="32"/>
          <w:highlight w:val="none"/>
          <w14:textFill>
            <w14:solidFill>
              <w14:schemeClr w14:val="tx1"/>
            </w14:solidFill>
          </w14:textFill>
        </w:rPr>
        <w:t>：4G（含）以上，可用内存2G（含）以上</w:t>
      </w:r>
      <w:r>
        <w:rPr>
          <w:rFonts w:ascii="仿宋" w:hAnsi="仿宋" w:eastAsia="仿宋" w:cs="Times New Roman"/>
          <w:color w:val="000000" w:themeColor="text1"/>
          <w:sz w:val="32"/>
          <w:szCs w:val="32"/>
          <w:highlight w:val="none"/>
          <w14:textFill>
            <w14:solidFill>
              <w14:schemeClr w14:val="tx1"/>
            </w14:solidFill>
          </w14:textFill>
        </w:rPr>
        <w:t>；</w:t>
      </w:r>
    </w:p>
    <w:p>
      <w:pPr>
        <w:spacing w:line="540" w:lineRule="exact"/>
        <w:ind w:firstLine="640" w:firstLineChars="200"/>
        <w:rPr>
          <w:rFonts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3.</w:t>
      </w:r>
      <w:r>
        <w:rPr>
          <w:rFonts w:ascii="仿宋" w:hAnsi="仿宋" w:eastAsia="仿宋" w:cs="Times New Roman"/>
          <w:color w:val="000000" w:themeColor="text1"/>
          <w:sz w:val="32"/>
          <w:szCs w:val="32"/>
          <w:highlight w:val="none"/>
          <w14:textFill>
            <w14:solidFill>
              <w14:schemeClr w14:val="tx1"/>
            </w14:solidFill>
          </w14:textFill>
        </w:rPr>
        <w:t>网络</w:t>
      </w:r>
      <w:r>
        <w:rPr>
          <w:rFonts w:hint="eastAsia" w:ascii="仿宋" w:hAnsi="仿宋" w:eastAsia="仿宋" w:cs="Times New Roman"/>
          <w:color w:val="000000" w:themeColor="text1"/>
          <w:sz w:val="32"/>
          <w:szCs w:val="32"/>
          <w:highlight w:val="none"/>
          <w14:textFill>
            <w14:solidFill>
              <w14:schemeClr w14:val="tx1"/>
            </w14:solidFill>
          </w14:textFill>
        </w:rPr>
        <w:t>：带宽20M以上（有线、wifi、热点均可）,可连接互联网且稳定</w:t>
      </w:r>
      <w:r>
        <w:rPr>
          <w:rFonts w:ascii="仿宋" w:hAnsi="仿宋" w:eastAsia="仿宋" w:cs="Times New Roman"/>
          <w:color w:val="000000" w:themeColor="text1"/>
          <w:sz w:val="32"/>
          <w:szCs w:val="32"/>
          <w:highlight w:val="none"/>
          <w14:textFill>
            <w14:solidFill>
              <w14:schemeClr w14:val="tx1"/>
            </w14:solidFill>
          </w14:textFill>
        </w:rPr>
        <w:t>；</w:t>
      </w:r>
    </w:p>
    <w:p>
      <w:pPr>
        <w:spacing w:line="540" w:lineRule="exact"/>
        <w:ind w:firstLine="640" w:firstLineChars="200"/>
        <w:rPr>
          <w:rFonts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4.</w:t>
      </w:r>
      <w:r>
        <w:rPr>
          <w:rFonts w:ascii="仿宋" w:hAnsi="仿宋" w:eastAsia="仿宋" w:cs="Times New Roman"/>
          <w:color w:val="000000" w:themeColor="text1"/>
          <w:sz w:val="32"/>
          <w:szCs w:val="32"/>
          <w:highlight w:val="none"/>
          <w14:textFill>
            <w14:solidFill>
              <w14:schemeClr w14:val="tx1"/>
            </w14:solidFill>
          </w14:textFill>
        </w:rPr>
        <w:t>硬盘：</w:t>
      </w:r>
      <w:bookmarkStart w:id="0" w:name="_Hlk89423752"/>
      <w:r>
        <w:rPr>
          <w:rFonts w:hint="eastAsia" w:ascii="仿宋" w:hAnsi="仿宋" w:eastAsia="仿宋" w:cs="Times New Roman"/>
          <w:color w:val="000000" w:themeColor="text1"/>
          <w:sz w:val="32"/>
          <w:szCs w:val="32"/>
          <w:highlight w:val="none"/>
          <w14:textFill>
            <w14:solidFill>
              <w14:schemeClr w14:val="tx1"/>
            </w14:solidFill>
          </w14:textFill>
        </w:rPr>
        <w:t>操作系统所在磁盘可用空间5G以上（如C盘为系统盘，则至少需要5G可用空间）。智试云所在磁盘可用空间20G以上（如将智试云安装到D盘，则D盘至少需要20G可用空间）</w:t>
      </w:r>
      <w:r>
        <w:rPr>
          <w:rFonts w:ascii="仿宋" w:hAnsi="仿宋" w:eastAsia="仿宋" w:cs="Times New Roman"/>
          <w:color w:val="000000" w:themeColor="text1"/>
          <w:sz w:val="32"/>
          <w:szCs w:val="32"/>
          <w:highlight w:val="none"/>
          <w14:textFill>
            <w14:solidFill>
              <w14:schemeClr w14:val="tx1"/>
            </w14:solidFill>
          </w14:textFill>
        </w:rPr>
        <w:t>；</w:t>
      </w:r>
      <w:bookmarkEnd w:id="0"/>
    </w:p>
    <w:p>
      <w:pPr>
        <w:spacing w:line="540" w:lineRule="exact"/>
        <w:ind w:firstLine="640" w:firstLineChars="200"/>
        <w:rPr>
          <w:rFonts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5.</w:t>
      </w:r>
      <w:r>
        <w:rPr>
          <w:rFonts w:ascii="仿宋" w:hAnsi="仿宋" w:eastAsia="仿宋" w:cs="Times New Roman"/>
          <w:color w:val="000000" w:themeColor="text1"/>
          <w:sz w:val="32"/>
          <w:szCs w:val="32"/>
          <w:highlight w:val="none"/>
          <w14:textFill>
            <w14:solidFill>
              <w14:schemeClr w14:val="tx1"/>
            </w14:solidFill>
          </w14:textFill>
        </w:rPr>
        <w:t>摄像头：计算机自带摄像头或外接摄像头；</w:t>
      </w:r>
    </w:p>
    <w:p>
      <w:pPr>
        <w:spacing w:line="540" w:lineRule="exact"/>
        <w:ind w:firstLine="640" w:firstLineChars="200"/>
        <w:rPr>
          <w:rFonts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6.</w:t>
      </w:r>
      <w:r>
        <w:rPr>
          <w:rFonts w:ascii="仿宋" w:hAnsi="仿宋" w:eastAsia="仿宋" w:cs="Times New Roman"/>
          <w:color w:val="000000" w:themeColor="text1"/>
          <w:sz w:val="32"/>
          <w:szCs w:val="32"/>
          <w:highlight w:val="none"/>
          <w14:textFill>
            <w14:solidFill>
              <w14:schemeClr w14:val="tx1"/>
            </w14:solidFill>
          </w14:textFill>
        </w:rPr>
        <w:t>麦克风：</w:t>
      </w:r>
      <w:r>
        <w:rPr>
          <w:rFonts w:hint="eastAsia" w:ascii="仿宋" w:hAnsi="仿宋" w:eastAsia="仿宋" w:cs="Times New Roman"/>
          <w:color w:val="000000" w:themeColor="text1"/>
          <w:sz w:val="32"/>
          <w:szCs w:val="32"/>
          <w:highlight w:val="none"/>
          <w14:textFill>
            <w14:solidFill>
              <w14:schemeClr w14:val="tx1"/>
            </w14:solidFill>
          </w14:textFill>
        </w:rPr>
        <w:t>计算机自带具有收音功能的麦克风或外接麦克风（如需外接麦克风，请将其放置在桌面上，正式考试期间</w:t>
      </w:r>
      <w:r>
        <w:rPr>
          <w:rFonts w:hint="eastAsia" w:ascii="仿宋" w:hAnsi="仿宋" w:eastAsia="仿宋" w:cs="Times New Roman"/>
          <w:b/>
          <w:bCs/>
          <w:color w:val="000000" w:themeColor="text1"/>
          <w:sz w:val="32"/>
          <w:szCs w:val="32"/>
          <w:highlight w:val="none"/>
          <w14:textFill>
            <w14:solidFill>
              <w14:schemeClr w14:val="tx1"/>
            </w14:solidFill>
          </w14:textFill>
        </w:rPr>
        <w:t>不得佩戴耳机</w:t>
      </w:r>
      <w:r>
        <w:rPr>
          <w:rFonts w:hint="eastAsia" w:ascii="仿宋" w:hAnsi="仿宋" w:eastAsia="仿宋" w:cs="Times New Roman"/>
          <w:color w:val="000000" w:themeColor="text1"/>
          <w:sz w:val="32"/>
          <w:szCs w:val="32"/>
          <w:highlight w:val="none"/>
          <w14:textFill>
            <w14:solidFill>
              <w14:schemeClr w14:val="tx1"/>
            </w14:solidFill>
          </w14:textFill>
        </w:rPr>
        <w:t>）</w:t>
      </w:r>
      <w:r>
        <w:rPr>
          <w:rFonts w:ascii="仿宋" w:hAnsi="仿宋" w:eastAsia="仿宋" w:cs="Times New Roman"/>
          <w:color w:val="000000" w:themeColor="text1"/>
          <w:sz w:val="32"/>
          <w:szCs w:val="32"/>
          <w:highlight w:val="none"/>
          <w14:textFill>
            <w14:solidFill>
              <w14:schemeClr w14:val="tx1"/>
            </w14:solidFill>
          </w14:textFill>
        </w:rPr>
        <w:t xml:space="preserve">。 </w:t>
      </w:r>
    </w:p>
    <w:p>
      <w:pPr>
        <w:spacing w:line="540" w:lineRule="exact"/>
        <w:ind w:firstLine="640" w:firstLineChars="200"/>
        <w:rPr>
          <w:rFonts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7.</w:t>
      </w:r>
      <w:r>
        <w:rPr>
          <w:rFonts w:hint="eastAsia" w:ascii="仿宋" w:hAnsi="仿宋" w:eastAsia="仿宋" w:cs="Times New Roman"/>
          <w:color w:val="000000" w:themeColor="text1"/>
          <w:sz w:val="32"/>
          <w:szCs w:val="32"/>
          <w:highlight w:val="none"/>
          <w14:textFill>
            <w14:solidFill>
              <w14:schemeClr w14:val="tx1"/>
            </w14:solidFill>
          </w14:textFill>
        </w:rPr>
        <w:t>屏幕分辨率：1024*768以上，缩放与布局设置1</w:t>
      </w:r>
      <w:r>
        <w:rPr>
          <w:rFonts w:ascii="仿宋" w:hAnsi="仿宋" w:eastAsia="仿宋" w:cs="Times New Roman"/>
          <w:color w:val="000000" w:themeColor="text1"/>
          <w:sz w:val="32"/>
          <w:szCs w:val="32"/>
          <w:highlight w:val="none"/>
          <w14:textFill>
            <w14:solidFill>
              <w14:schemeClr w14:val="tx1"/>
            </w14:solidFill>
          </w14:textFill>
        </w:rPr>
        <w:t>00</w:t>
      </w:r>
      <w:r>
        <w:rPr>
          <w:rFonts w:hint="eastAsia" w:ascii="仿宋" w:hAnsi="仿宋" w:eastAsia="仿宋" w:cs="Times New Roman"/>
          <w:color w:val="000000" w:themeColor="text1"/>
          <w:sz w:val="32"/>
          <w:szCs w:val="32"/>
          <w:highlight w:val="none"/>
          <w14:textFill>
            <w14:solidFill>
              <w14:schemeClr w14:val="tx1"/>
            </w14:solidFill>
          </w14:textFill>
        </w:rPr>
        <w:t>%。</w:t>
      </w:r>
    </w:p>
    <w:p>
      <w:pPr>
        <w:spacing w:line="540" w:lineRule="exact"/>
        <w:ind w:firstLine="640" w:firstLineChars="200"/>
        <w:rPr>
          <w:rFonts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（二）移动端设备（手机或平板）技术要求：</w:t>
      </w:r>
    </w:p>
    <w:p>
      <w:pPr>
        <w:spacing w:line="540" w:lineRule="exact"/>
        <w:ind w:firstLine="640" w:firstLineChars="200"/>
        <w:rPr>
          <w:rFonts w:ascii="仿宋" w:hAnsi="仿宋" w:eastAsia="仿宋" w:cs="Times New Roman"/>
          <w:b/>
          <w:bCs/>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sz w:val="32"/>
          <w:szCs w:val="32"/>
          <w:highlight w:val="none"/>
          <w14:textFill>
            <w14:solidFill>
              <w14:schemeClr w14:val="tx1"/>
            </w14:solidFill>
          </w14:textFill>
        </w:rPr>
        <w:t>考生自备一台移动设备（手机或平板，安卓系统版本为8.0及以上，鸿蒙系统版本为2.0及以上，iOS系统</w:t>
      </w:r>
      <w:r>
        <w:rPr>
          <w:rFonts w:ascii="仿宋" w:hAnsi="仿宋" w:eastAsia="仿宋" w:cs="Times New Roman"/>
          <w:color w:val="000000" w:themeColor="text1"/>
          <w:sz w:val="32"/>
          <w:szCs w:val="32"/>
          <w:highlight w:val="none"/>
          <w14:textFill>
            <w14:solidFill>
              <w14:schemeClr w14:val="tx1"/>
            </w14:solidFill>
          </w14:textFill>
        </w:rPr>
        <w:t>10.0</w:t>
      </w:r>
      <w:r>
        <w:rPr>
          <w:rFonts w:hint="eastAsia" w:ascii="仿宋" w:hAnsi="仿宋" w:eastAsia="仿宋" w:cs="Times New Roman"/>
          <w:color w:val="000000" w:themeColor="text1"/>
          <w:sz w:val="32"/>
          <w:szCs w:val="32"/>
          <w:highlight w:val="none"/>
          <w14:textFill>
            <w14:solidFill>
              <w14:schemeClr w14:val="tx1"/>
            </w14:solidFill>
          </w14:textFill>
        </w:rPr>
        <w:t>以上）。移动设备须带有摄像头，能够正常录音录像、可用存储空间</w:t>
      </w:r>
      <w:r>
        <w:rPr>
          <w:rFonts w:ascii="仿宋" w:hAnsi="仿宋" w:eastAsia="仿宋" w:cs="Times New Roman"/>
          <w:color w:val="000000" w:themeColor="text1"/>
          <w:sz w:val="32"/>
          <w:szCs w:val="32"/>
          <w:highlight w:val="none"/>
          <w14:textFill>
            <w14:solidFill>
              <w14:schemeClr w14:val="tx1"/>
            </w14:solidFill>
          </w14:textFill>
        </w:rPr>
        <w:t>10</w:t>
      </w:r>
      <w:r>
        <w:rPr>
          <w:rFonts w:hint="eastAsia" w:ascii="仿宋" w:hAnsi="仿宋" w:eastAsia="仿宋" w:cs="Times New Roman"/>
          <w:color w:val="000000" w:themeColor="text1"/>
          <w:sz w:val="32"/>
          <w:szCs w:val="32"/>
          <w:highlight w:val="none"/>
          <w14:textFill>
            <w14:solidFill>
              <w14:schemeClr w14:val="tx1"/>
            </w14:solidFill>
          </w14:textFill>
        </w:rPr>
        <w:t>G以上，且具有能够持续录像三个小时的电量（可插电使用）</w:t>
      </w:r>
      <w:r>
        <w:rPr>
          <w:rFonts w:ascii="仿宋" w:hAnsi="仿宋" w:eastAsia="仿宋" w:cs="Times New Roman"/>
          <w:color w:val="000000" w:themeColor="text1"/>
          <w:sz w:val="32"/>
          <w:szCs w:val="32"/>
          <w:highlight w:val="none"/>
          <w14:textFill>
            <w14:solidFill>
              <w14:schemeClr w14:val="tx1"/>
            </w14:solidFill>
          </w14:textFill>
        </w:rPr>
        <w:t>。</w:t>
      </w:r>
    </w:p>
    <w:p>
      <w:pPr>
        <w:spacing w:line="540" w:lineRule="exact"/>
        <w:ind w:firstLine="640" w:firstLineChars="200"/>
        <w:jc w:val="left"/>
        <w:rPr>
          <w:rFonts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三、下载安装在线考试系统。此次网上考试使用“智试云”在线考试系统，由笔记本电脑端“智试云”和移动端“智试通”两部分构成，考生需同时在笔记本电脑端和移动端分别下载安装方可完成考试。</w:t>
      </w:r>
    </w:p>
    <w:p>
      <w:pPr>
        <w:spacing w:line="540" w:lineRule="exact"/>
        <w:ind w:firstLine="643" w:firstLineChars="200"/>
        <w:jc w:val="left"/>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仿宋_GB2312"/>
          <w:b/>
          <w:bCs/>
          <w:color w:val="000000" w:themeColor="text1"/>
          <w:sz w:val="32"/>
          <w:szCs w:val="32"/>
          <w:highlight w:val="none"/>
          <w14:textFill>
            <w14:solidFill>
              <w14:schemeClr w14:val="tx1"/>
            </w14:solidFill>
          </w14:textFill>
        </w:rPr>
        <w:t>官方下载地址：</w:t>
      </w:r>
      <w:r>
        <w:rPr>
          <w:rFonts w:ascii="仿宋" w:hAnsi="仿宋" w:eastAsia="仿宋" w:cs="Times New Roman"/>
          <w:b/>
          <w:bCs/>
          <w:color w:val="000000" w:themeColor="text1"/>
          <w:sz w:val="28"/>
          <w:szCs w:val="28"/>
          <w:highlight w:val="none"/>
          <w14:textFill>
            <w14:solidFill>
              <w14:schemeClr w14:val="tx1"/>
            </w14:solidFill>
          </w14:textFill>
        </w:rPr>
        <w:fldChar w:fldCharType="begin"/>
      </w:r>
      <w:r>
        <w:rPr>
          <w:rFonts w:ascii="仿宋" w:hAnsi="仿宋" w:eastAsia="仿宋" w:cs="Times New Roman"/>
          <w:b/>
          <w:bCs/>
          <w:color w:val="000000" w:themeColor="text1"/>
          <w:sz w:val="28"/>
          <w:szCs w:val="28"/>
          <w:highlight w:val="none"/>
          <w14:textFill>
            <w14:solidFill>
              <w14:schemeClr w14:val="tx1"/>
            </w14:solidFill>
          </w14:textFill>
        </w:rPr>
        <w:instrText xml:space="preserve"> HYPERLINK "https://zsy.zgrsw.cn/#/download" </w:instrText>
      </w:r>
      <w:r>
        <w:rPr>
          <w:rFonts w:ascii="仿宋" w:hAnsi="仿宋" w:eastAsia="仿宋" w:cs="Times New Roman"/>
          <w:b/>
          <w:bCs/>
          <w:color w:val="000000" w:themeColor="text1"/>
          <w:sz w:val="28"/>
          <w:szCs w:val="28"/>
          <w:highlight w:val="none"/>
          <w14:textFill>
            <w14:solidFill>
              <w14:schemeClr w14:val="tx1"/>
            </w14:solidFill>
          </w14:textFill>
        </w:rPr>
        <w:fldChar w:fldCharType="separate"/>
      </w:r>
      <w:r>
        <w:rPr>
          <w:rStyle w:val="9"/>
          <w:rFonts w:ascii="仿宋" w:hAnsi="仿宋" w:eastAsia="仿宋" w:cs="Times New Roman"/>
          <w:b/>
          <w:bCs/>
          <w:color w:val="000000" w:themeColor="text1"/>
          <w:sz w:val="28"/>
          <w:szCs w:val="28"/>
          <w:highlight w:val="none"/>
          <w14:textFill>
            <w14:solidFill>
              <w14:schemeClr w14:val="tx1"/>
            </w14:solidFill>
          </w14:textFill>
        </w:rPr>
        <w:t>https://zsy.zgrsw.cn/#/download</w:t>
      </w:r>
      <w:r>
        <w:rPr>
          <w:rFonts w:ascii="仿宋" w:hAnsi="仿宋" w:eastAsia="仿宋" w:cs="Times New Roman"/>
          <w:b/>
          <w:bCs/>
          <w:color w:val="000000" w:themeColor="text1"/>
          <w:sz w:val="28"/>
          <w:szCs w:val="28"/>
          <w:highlight w:val="none"/>
          <w14:textFill>
            <w14:solidFill>
              <w14:schemeClr w14:val="tx1"/>
            </w14:solidFill>
          </w14:textFill>
        </w:rPr>
        <w:fldChar w:fldCharType="end"/>
      </w:r>
    </w:p>
    <w:p>
      <w:pPr>
        <w:spacing w:line="540" w:lineRule="exact"/>
        <w:ind w:firstLine="640" w:firstLineChars="200"/>
        <w:rPr>
          <w:rFonts w:ascii="仿宋" w:hAnsi="仿宋" w:eastAsia="仿宋" w:cs="Times New Roman"/>
          <w:b/>
          <w:bCs/>
          <w:color w:val="000000" w:themeColor="text1"/>
          <w:sz w:val="32"/>
          <w:szCs w:val="32"/>
          <w:highlight w:val="none"/>
          <w14:textFill>
            <w14:solidFill>
              <w14:schemeClr w14:val="tx1"/>
            </w14:solidFill>
          </w14:textFill>
        </w:rPr>
      </w:pPr>
      <w:r>
        <w:rPr>
          <w:rFonts w:ascii="仿宋" w:hAnsi="仿宋" w:eastAsia="仿宋" w:cs="Times New Roman"/>
          <w:color w:val="000000" w:themeColor="text1"/>
          <w:sz w:val="32"/>
          <w:szCs w:val="32"/>
          <w:highlight w:val="none"/>
          <w14:textFill>
            <w14:solidFill>
              <w14:schemeClr w14:val="tx1"/>
            </w14:solidFill>
          </w14:textFill>
        </w:rPr>
        <w:t>为保障考试能够顺利进行，下载安装考生端前，请先卸载360安全卫士、360杀毒、2345安全卫士、金山毒霸、腾讯电脑管家、McAfee、鲁大师等可能会影响</w:t>
      </w:r>
      <w:r>
        <w:rPr>
          <w:rFonts w:hint="eastAsia" w:ascii="仿宋" w:hAnsi="仿宋" w:eastAsia="仿宋" w:cs="Times New Roman"/>
          <w:color w:val="000000" w:themeColor="text1"/>
          <w:sz w:val="32"/>
          <w:szCs w:val="32"/>
          <w:highlight w:val="none"/>
          <w14:textFill>
            <w14:solidFill>
              <w14:schemeClr w14:val="tx1"/>
            </w14:solidFill>
          </w14:textFill>
        </w:rPr>
        <w:t>考试软件运行</w:t>
      </w:r>
      <w:r>
        <w:rPr>
          <w:rFonts w:ascii="仿宋" w:hAnsi="仿宋" w:eastAsia="仿宋" w:cs="Times New Roman"/>
          <w:color w:val="000000" w:themeColor="text1"/>
          <w:sz w:val="32"/>
          <w:szCs w:val="32"/>
          <w:highlight w:val="none"/>
          <w14:textFill>
            <w14:solidFill>
              <w14:schemeClr w14:val="tx1"/>
            </w14:solidFill>
          </w14:textFill>
        </w:rPr>
        <w:t>的</w:t>
      </w:r>
      <w:r>
        <w:rPr>
          <w:rFonts w:hint="eastAsia" w:ascii="仿宋" w:hAnsi="仿宋" w:eastAsia="仿宋" w:cs="Times New Roman"/>
          <w:color w:val="000000" w:themeColor="text1"/>
          <w:sz w:val="32"/>
          <w:szCs w:val="32"/>
          <w:highlight w:val="none"/>
          <w14:textFill>
            <w14:solidFill>
              <w14:schemeClr w14:val="tx1"/>
            </w14:solidFill>
          </w14:textFill>
        </w:rPr>
        <w:t>安全软件</w:t>
      </w:r>
      <w:r>
        <w:rPr>
          <w:rFonts w:ascii="仿宋" w:hAnsi="仿宋" w:eastAsia="仿宋" w:cs="Times New Roman"/>
          <w:color w:val="000000" w:themeColor="text1"/>
          <w:sz w:val="32"/>
          <w:szCs w:val="32"/>
          <w:highlight w:val="none"/>
          <w14:textFill>
            <w14:solidFill>
              <w14:schemeClr w14:val="tx1"/>
            </w14:solidFill>
          </w14:textFill>
        </w:rPr>
        <w:t>。</w:t>
      </w:r>
      <w:r>
        <w:rPr>
          <w:rFonts w:ascii="仿宋" w:hAnsi="仿宋" w:eastAsia="仿宋" w:cs="Times New Roman"/>
          <w:b/>
          <w:bCs/>
          <w:color w:val="000000" w:themeColor="text1"/>
          <w:sz w:val="32"/>
          <w:szCs w:val="32"/>
          <w:highlight w:val="none"/>
          <w14:textFill>
            <w14:solidFill>
              <w14:schemeClr w14:val="tx1"/>
            </w14:solidFill>
          </w14:textFill>
        </w:rPr>
        <w:t>考试结束前切勿重新安装杀毒软件、自动更新系统或重装系统。</w:t>
      </w:r>
    </w:p>
    <w:p>
      <w:pPr>
        <w:spacing w:line="540" w:lineRule="exact"/>
        <w:ind w:firstLine="643" w:firstLineChars="200"/>
        <w:rPr>
          <w:rFonts w:ascii="仿宋" w:hAnsi="仿宋" w:eastAsia="仿宋" w:cs="Times New Roman"/>
          <w:b/>
          <w:bCs/>
          <w:color w:val="000000" w:themeColor="text1"/>
          <w:sz w:val="32"/>
          <w:szCs w:val="32"/>
          <w:highlight w:val="none"/>
          <w14:textFill>
            <w14:solidFill>
              <w14:schemeClr w14:val="tx1"/>
            </w14:solidFill>
          </w14:textFill>
        </w:rPr>
      </w:pPr>
      <w:r>
        <w:rPr>
          <w:rFonts w:hint="eastAsia" w:ascii="仿宋" w:hAnsi="仿宋" w:eastAsia="仿宋" w:cs="Times New Roman"/>
          <w:b/>
          <w:bCs/>
          <w:color w:val="000000" w:themeColor="text1"/>
          <w:sz w:val="32"/>
          <w:szCs w:val="32"/>
          <w:highlight w:val="none"/>
          <w14:textFill>
            <w14:solidFill>
              <w14:schemeClr w14:val="tx1"/>
            </w14:solidFill>
          </w14:textFill>
        </w:rPr>
        <w:t>注意事项：</w:t>
      </w:r>
    </w:p>
    <w:p>
      <w:pPr>
        <w:numPr>
          <w:ilvl w:val="0"/>
          <w:numId w:val="0"/>
        </w:numPr>
        <w:spacing w:line="540" w:lineRule="exact"/>
        <w:ind w:firstLine="640" w:firstLineChars="200"/>
        <w:rPr>
          <w:rFonts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1.</w:t>
      </w:r>
      <w:r>
        <w:rPr>
          <w:rFonts w:hint="eastAsia" w:ascii="仿宋" w:hAnsi="仿宋" w:eastAsia="仿宋" w:cs="Times New Roman"/>
          <w:color w:val="000000" w:themeColor="text1"/>
          <w:sz w:val="32"/>
          <w:szCs w:val="32"/>
          <w:highlight w:val="none"/>
          <w14:textFill>
            <w14:solidFill>
              <w14:schemeClr w14:val="tx1"/>
            </w14:solidFill>
          </w14:textFill>
        </w:rPr>
        <w:t>考生端由电脑端“智试云”及移动端“智试通”两部分构成，考生必须同时下载两个客户端，并按照操作手册中的指导正确安装、测试，方可完成考试。</w:t>
      </w:r>
    </w:p>
    <w:p>
      <w:pPr>
        <w:numPr>
          <w:ilvl w:val="0"/>
          <w:numId w:val="0"/>
        </w:numPr>
        <w:spacing w:line="540" w:lineRule="exact"/>
        <w:ind w:firstLine="640" w:firstLineChars="200"/>
        <w:rPr>
          <w:rFonts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2.</w:t>
      </w:r>
      <w:r>
        <w:rPr>
          <w:rFonts w:hint="eastAsia" w:ascii="仿宋" w:hAnsi="仿宋" w:eastAsia="仿宋" w:cs="Times New Roman"/>
          <w:color w:val="000000" w:themeColor="text1"/>
          <w:sz w:val="32"/>
          <w:szCs w:val="32"/>
          <w:highlight w:val="none"/>
          <w14:textFill>
            <w14:solidFill>
              <w14:schemeClr w14:val="tx1"/>
            </w14:solidFill>
          </w14:textFill>
        </w:rPr>
        <w:t>电脑端、移动端设备种类繁多，请务必确保考试软件能够正常使用。</w:t>
      </w:r>
    </w:p>
    <w:p>
      <w:pPr>
        <w:numPr>
          <w:ilvl w:val="0"/>
          <w:numId w:val="0"/>
        </w:numPr>
        <w:spacing w:line="540" w:lineRule="exact"/>
        <w:ind w:firstLine="640" w:firstLineChars="200"/>
        <w:rPr>
          <w:rFonts w:ascii="仿宋" w:hAnsi="仿宋" w:eastAsia="仿宋" w:cs="Times New Roman"/>
          <w:color w:val="000000" w:themeColor="text1"/>
          <w:sz w:val="32"/>
          <w:szCs w:val="32"/>
          <w:highlight w:val="none"/>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3.</w:t>
      </w:r>
      <w:r>
        <w:rPr>
          <w:rFonts w:hint="eastAsia" w:ascii="仿宋" w:hAnsi="仿宋" w:eastAsia="仿宋" w:cs="Times New Roman"/>
          <w:color w:val="000000" w:themeColor="text1"/>
          <w:sz w:val="32"/>
          <w:szCs w:val="32"/>
          <w:highlight w:val="none"/>
          <w14:textFill>
            <w14:solidFill>
              <w14:schemeClr w14:val="tx1"/>
            </w14:solidFill>
          </w14:textFill>
        </w:rPr>
        <w:t>苹果设备无法安装“智试云”电脑端软件。</w:t>
      </w:r>
    </w:p>
    <w:p>
      <w:pPr>
        <w:spacing w:line="540" w:lineRule="exact"/>
        <w:ind w:firstLine="640" w:firstLineChars="200"/>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考生应同时阅读《操作手册》和《考试常见问题》，按照《操作手册》正确安装软件并熟悉软件功能。在下载、安装和使用软件过程中有任何问题，请拨打技术服务电话咨询或参照《考试常见问题》解决。</w:t>
      </w:r>
    </w:p>
    <w:p>
      <w:pPr>
        <w:spacing w:line="540" w:lineRule="exact"/>
        <w:ind w:firstLine="540"/>
        <w:rPr>
          <w:rFonts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同时应在考试坐位的后侧面设置合适的放置移动端设备（手机或平板）的位置，保证移动端设备能够从后侧面拍摄到考生桌面、笔记本电脑屏幕、周围环境及考生考试全过程。</w:t>
      </w:r>
    </w:p>
    <w:p>
      <w:pPr>
        <w:ind w:firstLine="480" w:firstLineChars="200"/>
        <w:jc w:val="center"/>
        <w:rPr>
          <w:rFonts w:ascii="仿宋_GB2312" w:hAnsi="仿宋" w:eastAsia="仿宋_GB2312" w:cs="仿宋"/>
          <w:b/>
          <w:bCs/>
          <w:color w:val="000000" w:themeColor="text1"/>
          <w:sz w:val="32"/>
          <w:szCs w:val="32"/>
          <w:highlight w:val="none"/>
          <w14:textFill>
            <w14:solidFill>
              <w14:schemeClr w14:val="tx1"/>
            </w14:solidFill>
          </w14:textFill>
        </w:rPr>
      </w:pPr>
      <w:r>
        <w:rPr>
          <w:rFonts w:ascii="仿宋" w:hAnsi="仿宋" w:eastAsia="仿宋" w:cs="宋体"/>
          <w:color w:val="000000" w:themeColor="text1"/>
          <w:kern w:val="0"/>
          <w:sz w:val="24"/>
          <w:highlight w:val="none"/>
          <w14:textFill>
            <w14:solidFill>
              <w14:schemeClr w14:val="tx1"/>
            </w14:solidFill>
          </w14:textFill>
        </w:rPr>
        <w:drawing>
          <wp:inline distT="0" distB="0" distL="0" distR="0">
            <wp:extent cx="5039360" cy="3787775"/>
            <wp:effectExtent l="0" t="0" r="8890" b="3175"/>
            <wp:docPr id="44" name="图片 3"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 descr="C:\Users\Administrator\Desktop\图片1.png图片1"/>
                    <pic:cNvPicPr>
                      <a:picLocks noChangeAspect="1" noChangeArrowheads="1"/>
                    </pic:cNvPicPr>
                  </pic:nvPicPr>
                  <pic:blipFill>
                    <a:blip r:embed="rId10"/>
                    <a:srcRect/>
                    <a:stretch>
                      <a:fillRect/>
                    </a:stretch>
                  </pic:blipFill>
                  <pic:spPr>
                    <a:xfrm>
                      <a:off x="0" y="0"/>
                      <a:ext cx="5039360" cy="3787883"/>
                    </a:xfrm>
                    <a:prstGeom prst="rect">
                      <a:avLst/>
                    </a:prstGeom>
                    <a:noFill/>
                    <a:ln>
                      <a:noFill/>
                    </a:ln>
                  </pic:spPr>
                </pic:pic>
              </a:graphicData>
            </a:graphic>
          </wp:inline>
        </w:drawing>
      </w:r>
    </w:p>
    <w:p>
      <w:pPr>
        <w:widowControl/>
        <w:spacing w:line="360" w:lineRule="auto"/>
        <w:jc w:val="center"/>
        <w:rPr>
          <w:rFonts w:ascii="宋体" w:hAnsi="宋体" w:cs="宋体"/>
          <w:bCs/>
          <w:color w:val="000000" w:themeColor="text1"/>
          <w:kern w:val="0"/>
          <w:sz w:val="24"/>
          <w:highlight w:val="none"/>
          <w14:textFill>
            <w14:solidFill>
              <w14:schemeClr w14:val="tx1"/>
            </w14:solidFill>
          </w14:textFill>
        </w:rPr>
      </w:pPr>
      <w:r>
        <w:rPr>
          <w:rFonts w:ascii="宋体" w:hAnsi="宋体" w:cs="宋体"/>
          <w:bCs/>
          <w:color w:val="000000" w:themeColor="text1"/>
          <w:kern w:val="0"/>
          <w:sz w:val="24"/>
          <w:highlight w:val="none"/>
          <w14:textFill>
            <w14:solidFill>
              <w14:schemeClr w14:val="tx1"/>
            </w14:solidFill>
          </w14:textFill>
        </w:rPr>
        <w:t>图一</w:t>
      </w:r>
      <w:r>
        <w:rPr>
          <w:rFonts w:hint="eastAsia" w:ascii="宋体" w:hAnsi="宋体" w:cs="宋体"/>
          <w:bCs/>
          <w:color w:val="000000" w:themeColor="text1"/>
          <w:kern w:val="0"/>
          <w:sz w:val="24"/>
          <w:highlight w:val="none"/>
          <w14:textFill>
            <w14:solidFill>
              <w14:schemeClr w14:val="tx1"/>
            </w14:solidFill>
          </w14:textFill>
        </w:rPr>
        <w:t>：笔试</w:t>
      </w:r>
      <w:r>
        <w:rPr>
          <w:rFonts w:ascii="宋体" w:hAnsi="宋体" w:cs="宋体"/>
          <w:bCs/>
          <w:color w:val="000000" w:themeColor="text1"/>
          <w:kern w:val="0"/>
          <w:sz w:val="24"/>
          <w:highlight w:val="none"/>
          <w14:textFill>
            <w14:solidFill>
              <w14:schemeClr w14:val="tx1"/>
            </w14:solidFill>
          </w14:textFill>
        </w:rPr>
        <w:t>电脑端</w:t>
      </w:r>
      <w:r>
        <w:rPr>
          <w:rFonts w:hint="eastAsia" w:ascii="宋体" w:hAnsi="宋体" w:cs="宋体"/>
          <w:bCs/>
          <w:color w:val="000000" w:themeColor="text1"/>
          <w:kern w:val="0"/>
          <w:sz w:val="24"/>
          <w:highlight w:val="none"/>
          <w14:textFill>
            <w14:solidFill>
              <w14:schemeClr w14:val="tx1"/>
            </w14:solidFill>
          </w14:textFill>
        </w:rPr>
        <w:t>正面</w:t>
      </w:r>
      <w:r>
        <w:rPr>
          <w:rFonts w:ascii="宋体" w:hAnsi="宋体" w:cs="宋体"/>
          <w:bCs/>
          <w:color w:val="000000" w:themeColor="text1"/>
          <w:kern w:val="0"/>
          <w:sz w:val="24"/>
          <w:highlight w:val="none"/>
          <w14:textFill>
            <w14:solidFill>
              <w14:schemeClr w14:val="tx1"/>
            </w14:solidFill>
          </w14:textFill>
        </w:rPr>
        <w:t>视角</w:t>
      </w:r>
    </w:p>
    <w:p>
      <w:pPr>
        <w:ind w:firstLine="643" w:firstLineChars="200"/>
        <w:jc w:val="center"/>
        <w:rPr>
          <w:rFonts w:ascii="仿宋_GB2312" w:hAnsi="仿宋" w:eastAsia="仿宋_GB2312" w:cs="仿宋"/>
          <w:b/>
          <w:bCs/>
          <w:color w:val="000000" w:themeColor="text1"/>
          <w:sz w:val="32"/>
          <w:szCs w:val="32"/>
          <w:highlight w:val="none"/>
          <w14:textFill>
            <w14:solidFill>
              <w14:schemeClr w14:val="tx1"/>
            </w14:solidFill>
          </w14:textFill>
        </w:rPr>
      </w:pPr>
    </w:p>
    <w:p>
      <w:pPr>
        <w:spacing w:line="400" w:lineRule="exact"/>
        <w:jc w:val="cente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240665</wp:posOffset>
            </wp:positionH>
            <wp:positionV relativeFrom="paragraph">
              <wp:posOffset>-5715</wp:posOffset>
            </wp:positionV>
            <wp:extent cx="5390515" cy="4147185"/>
            <wp:effectExtent l="0" t="0" r="0" b="0"/>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90515" cy="4147185"/>
                    </a:xfrm>
                    <a:prstGeom prst="rect">
                      <a:avLst/>
                    </a:prstGeom>
                    <a:noFill/>
                  </pic:spPr>
                </pic:pic>
              </a:graphicData>
            </a:graphic>
          </wp:anchor>
        </w:drawing>
      </w:r>
      <w:r>
        <w:rPr>
          <w:rFonts w:ascii="宋体" w:hAnsi="宋体" w:cs="宋体"/>
          <w:bCs/>
          <w:color w:val="000000" w:themeColor="text1"/>
          <w:kern w:val="0"/>
          <w:sz w:val="24"/>
          <w:highlight w:val="none"/>
          <w14:textFill>
            <w14:solidFill>
              <w14:schemeClr w14:val="tx1"/>
            </w14:solidFill>
          </w14:textFill>
        </w:rPr>
        <w:t>图</w:t>
      </w:r>
      <w:r>
        <w:rPr>
          <w:rFonts w:hint="eastAsia" w:ascii="宋体" w:hAnsi="宋体" w:cs="宋体"/>
          <w:bCs/>
          <w:color w:val="000000" w:themeColor="text1"/>
          <w:kern w:val="0"/>
          <w:sz w:val="24"/>
          <w:highlight w:val="none"/>
          <w:lang w:val="en-US" w:eastAsia="zh-CN"/>
          <w14:textFill>
            <w14:solidFill>
              <w14:schemeClr w14:val="tx1"/>
            </w14:solidFill>
          </w14:textFill>
        </w:rPr>
        <w:t>二</w:t>
      </w:r>
      <w:r>
        <w:rPr>
          <w:rFonts w:hint="eastAsia" w:ascii="宋体" w:hAnsi="宋体" w:cs="宋体"/>
          <w:bCs/>
          <w:color w:val="000000" w:themeColor="text1"/>
          <w:kern w:val="0"/>
          <w:sz w:val="24"/>
          <w:highlight w:val="none"/>
          <w14:textFill>
            <w14:solidFill>
              <w14:schemeClr w14:val="tx1"/>
            </w14:solidFill>
          </w14:textFill>
        </w:rPr>
        <w:t>：手机端设备摆放示意图（摆放一侧即可）</w:t>
      </w:r>
    </w:p>
    <w:p>
      <w:pPr>
        <w:spacing w:line="54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四、考前模拟测试。</w:t>
      </w:r>
      <w:r>
        <w:rPr>
          <w:rFonts w:hint="eastAsia" w:ascii="仿宋" w:hAnsi="仿宋" w:eastAsia="仿宋"/>
          <w:color w:val="000000" w:themeColor="text1"/>
          <w:sz w:val="32"/>
          <w:szCs w:val="32"/>
          <w:highlight w:val="none"/>
          <w14:textFill>
            <w14:solidFill>
              <w14:schemeClr w14:val="tx1"/>
            </w14:solidFill>
          </w14:textFill>
        </w:rPr>
        <w:t>正式考试前将进行模拟测试，详见正文。</w:t>
      </w:r>
    </w:p>
    <w:p>
      <w:pPr>
        <w:spacing w:line="54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模拟测试是发现考生电脑设备、移动设备和网络环境是否存在问题并解决问题以及熟悉正式考试操作流程的关键环节。若在测试过程中出现无法登录、面部识别障碍、视频无法上传等技术问题，请拨打技术服务电话咨询，亦可在进入考试后通过系统“求助”功能向监督员咨询。</w:t>
      </w:r>
    </w:p>
    <w:p>
      <w:pPr>
        <w:spacing w:line="54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解决设备或网络环境问题需要充足时间，</w:t>
      </w:r>
      <w:r>
        <w:rPr>
          <w:rFonts w:hint="eastAsia" w:ascii="仿宋" w:hAnsi="仿宋" w:eastAsia="仿宋"/>
          <w:bCs/>
          <w:color w:val="000000" w:themeColor="text1"/>
          <w:sz w:val="32"/>
          <w:szCs w:val="32"/>
          <w:highlight w:val="none"/>
          <w14:textFill>
            <w14:solidFill>
              <w14:schemeClr w14:val="tx1"/>
            </w14:solidFill>
          </w14:textFill>
        </w:rPr>
        <w:t>请所有考生认真参加模拟测试，确认所有考试相关设备正常。</w:t>
      </w:r>
      <w:r>
        <w:rPr>
          <w:rFonts w:hint="eastAsia" w:ascii="仿宋" w:hAnsi="仿宋" w:eastAsia="仿宋"/>
          <w:color w:val="000000" w:themeColor="text1"/>
          <w:sz w:val="32"/>
          <w:szCs w:val="32"/>
          <w:highlight w:val="none"/>
          <w14:textFill>
            <w14:solidFill>
              <w14:schemeClr w14:val="tx1"/>
            </w14:solidFill>
          </w14:textFill>
        </w:rPr>
        <w:t>因考生个人原因不参加模拟测试，正式考试开考前或参加考试时才发现设备或网络环境问题，导致无法正常参加或完成的，由考生自行承担责任。</w:t>
      </w:r>
    </w:p>
    <w:p>
      <w:pPr>
        <w:spacing w:line="54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Cs/>
          <w:color w:val="000000" w:themeColor="text1"/>
          <w:sz w:val="32"/>
          <w:szCs w:val="32"/>
          <w:highlight w:val="none"/>
          <w14:textFill>
            <w14:solidFill>
              <w14:schemeClr w14:val="tx1"/>
            </w14:solidFill>
          </w14:textFill>
        </w:rPr>
        <w:t>模拟测试顺利完成后，建议不将电脑设备作</w:t>
      </w:r>
      <w:r>
        <w:rPr>
          <w:rFonts w:hint="eastAsia" w:ascii="仿宋" w:hAnsi="仿宋" w:eastAsia="仿宋"/>
          <w:color w:val="000000" w:themeColor="text1"/>
          <w:sz w:val="32"/>
          <w:szCs w:val="32"/>
          <w:highlight w:val="none"/>
          <w14:textFill>
            <w14:solidFill>
              <w14:schemeClr w14:val="tx1"/>
            </w14:solidFill>
          </w14:textFill>
        </w:rPr>
        <w:t>其他用途；正式开考前，请再次检测好电脑设备，重启软件并确保系统不休眠及网络正常。</w:t>
      </w:r>
    </w:p>
    <w:bookmarkEnd w:id="1"/>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1635" cy="197485"/>
              <wp:effectExtent l="0" t="0" r="635"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wps:spPr>
                    <wps:txbx>
                      <w:txbxContent>
                        <w:p>
                          <w:pPr>
                            <w:pStyle w:val="4"/>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- 1 -</w:t>
                          </w:r>
                          <w:r>
                            <w:rPr>
                              <w:rFonts w:hint="eastAsia" w:ascii="仿宋" w:hAnsi="仿宋" w:eastAsia="仿宋" w:cs="仿宋"/>
                              <w:sz w:val="24"/>
                              <w:szCs w:val="24"/>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5.55pt;width:30.05pt;mso-position-horizontal:outside;mso-position-horizontal-relative:margin;mso-wrap-style:none;z-index:251659264;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231tHRAAAAAwEAAA8AAAAAAAAAAQAgAAAAIgAAAGRycy9kb3ducmV2LnhtbFBL&#10;AQIUABQAAAAIAIdO4kCB0/r3/QEAAAQEAAAOAAAAAAAAAAEAIAAAACABAABkcnMvZTJvRG9jLnht&#10;bFBLBQYAAAAABgAGAFkBAACPBQAAAAA=&#10;">
              <v:fill on="f" focussize="0,0"/>
              <v:stroke on="f"/>
              <v:imagedata o:title=""/>
              <o:lock v:ext="edit" aspectratio="f"/>
              <v:textbox inset="0mm,0mm,0mm,0mm" style="mso-fit-shape-to-text:t;">
                <w:txbxContent>
                  <w:p>
                    <w:pPr>
                      <w:pStyle w:val="4"/>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- 1 -</w:t>
                    </w:r>
                    <w:r>
                      <w:rPr>
                        <w:rFonts w:hint="eastAsia" w:ascii="仿宋" w:hAnsi="仿宋" w:eastAsia="仿宋" w:cs="仿宋"/>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N2VjZWM0NjFhOGMxNjdkMDk4ZGQ3N2RhMGJhYTcifQ=="/>
  </w:docVars>
  <w:rsids>
    <w:rsidRoot w:val="003B1C2C"/>
    <w:rsid w:val="0000306C"/>
    <w:rsid w:val="00054E29"/>
    <w:rsid w:val="00113E3C"/>
    <w:rsid w:val="001450EE"/>
    <w:rsid w:val="001814E0"/>
    <w:rsid w:val="001F3521"/>
    <w:rsid w:val="002E0E28"/>
    <w:rsid w:val="00307389"/>
    <w:rsid w:val="0034676E"/>
    <w:rsid w:val="00354872"/>
    <w:rsid w:val="00384F8A"/>
    <w:rsid w:val="003B1C2C"/>
    <w:rsid w:val="003C1811"/>
    <w:rsid w:val="003F482B"/>
    <w:rsid w:val="00400822"/>
    <w:rsid w:val="004B661C"/>
    <w:rsid w:val="00512C8A"/>
    <w:rsid w:val="005312B0"/>
    <w:rsid w:val="00534D21"/>
    <w:rsid w:val="005E1E4E"/>
    <w:rsid w:val="00690D28"/>
    <w:rsid w:val="006A58D5"/>
    <w:rsid w:val="006C5A21"/>
    <w:rsid w:val="00786659"/>
    <w:rsid w:val="007A6B99"/>
    <w:rsid w:val="007D245B"/>
    <w:rsid w:val="008055FA"/>
    <w:rsid w:val="00857A0D"/>
    <w:rsid w:val="00861FAE"/>
    <w:rsid w:val="00863368"/>
    <w:rsid w:val="00A50DBA"/>
    <w:rsid w:val="00A60194"/>
    <w:rsid w:val="00A946A8"/>
    <w:rsid w:val="00B21585"/>
    <w:rsid w:val="00BA6FCE"/>
    <w:rsid w:val="00BB6F7D"/>
    <w:rsid w:val="00BD1952"/>
    <w:rsid w:val="00BD292A"/>
    <w:rsid w:val="00BD2F18"/>
    <w:rsid w:val="00BE71A2"/>
    <w:rsid w:val="00C172F4"/>
    <w:rsid w:val="00C44D52"/>
    <w:rsid w:val="00C5246F"/>
    <w:rsid w:val="00CB7D92"/>
    <w:rsid w:val="00CD030D"/>
    <w:rsid w:val="00D07527"/>
    <w:rsid w:val="00DB4BCC"/>
    <w:rsid w:val="00DC799D"/>
    <w:rsid w:val="00E06EE9"/>
    <w:rsid w:val="00E52E11"/>
    <w:rsid w:val="00E72658"/>
    <w:rsid w:val="00EB6D65"/>
    <w:rsid w:val="00ED2BF3"/>
    <w:rsid w:val="00EF440C"/>
    <w:rsid w:val="00F65E1F"/>
    <w:rsid w:val="00FA5BC2"/>
    <w:rsid w:val="021F3EB3"/>
    <w:rsid w:val="035F06F7"/>
    <w:rsid w:val="03B40A04"/>
    <w:rsid w:val="06255A2B"/>
    <w:rsid w:val="072E0781"/>
    <w:rsid w:val="074A0B36"/>
    <w:rsid w:val="0EE52599"/>
    <w:rsid w:val="172403B2"/>
    <w:rsid w:val="19127078"/>
    <w:rsid w:val="19D85BDA"/>
    <w:rsid w:val="216061BD"/>
    <w:rsid w:val="256C00D0"/>
    <w:rsid w:val="27524171"/>
    <w:rsid w:val="313B27CB"/>
    <w:rsid w:val="35757E22"/>
    <w:rsid w:val="40C33227"/>
    <w:rsid w:val="491E223B"/>
    <w:rsid w:val="49ED18B7"/>
    <w:rsid w:val="4E885837"/>
    <w:rsid w:val="55B254ED"/>
    <w:rsid w:val="654C417C"/>
    <w:rsid w:val="65A16ED1"/>
    <w:rsid w:val="667C1E0A"/>
    <w:rsid w:val="6CBA2FCE"/>
    <w:rsid w:val="6E7B428D"/>
    <w:rsid w:val="70A01767"/>
    <w:rsid w:val="70C920F0"/>
    <w:rsid w:val="73935AE7"/>
    <w:rsid w:val="740D1AAF"/>
    <w:rsid w:val="7B4031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Hyperlink"/>
    <w:semiHidden/>
    <w:qFormat/>
    <w:uiPriority w:val="99"/>
    <w:rPr>
      <w:rFonts w:cs="Times New Roman"/>
      <w:color w:val="0000FF"/>
      <w:u w:val="single"/>
    </w:rPr>
  </w:style>
  <w:style w:type="character" w:customStyle="1" w:styleId="10">
    <w:name w:val="页眉 Char"/>
    <w:link w:val="5"/>
    <w:qFormat/>
    <w:uiPriority w:val="99"/>
    <w:rPr>
      <w:sz w:val="18"/>
      <w:szCs w:val="18"/>
    </w:rPr>
  </w:style>
  <w:style w:type="character" w:customStyle="1" w:styleId="11">
    <w:name w:val="页脚 Char"/>
    <w:link w:val="4"/>
    <w:qFormat/>
    <w:uiPriority w:val="99"/>
    <w:rPr>
      <w:sz w:val="18"/>
      <w:szCs w:val="18"/>
    </w:rPr>
  </w:style>
  <w:style w:type="character" w:customStyle="1" w:styleId="12">
    <w:name w:val="批注框文本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HCJ</Company>
  <Pages>5</Pages>
  <Words>1616</Words>
  <Characters>1719</Characters>
  <Lines>1</Lines>
  <Paragraphs>3</Paragraphs>
  <TotalTime>2</TotalTime>
  <ScaleCrop>false</ScaleCrop>
  <LinksUpToDate>false</LinksUpToDate>
  <CharactersWithSpaces>1723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2022-05-12T17:34:00Z</dcterms:created>
  <dc:creator>HCJ</dc:creator>
  <cp:lastModifiedBy>lenovo</cp:lastModifiedBy>
  <cp:lastPrinted>2023-12-06T06:02:00Z</cp:lastPrinted>
  <dcterms:modified xsi:type="dcterms:W3CDTF">2023-12-12T07:45:08Z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A2401E8AD73D4CDAA80DE65A93A9C505_13</vt:lpwstr>
  </property>
</Properties>
</file>