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eastAsia="zh-CN"/>
        </w:rPr>
        <w:t>恩平市城市管理和综合执法局</w:t>
      </w:r>
      <w:r>
        <w:rPr>
          <w:rFonts w:hint="eastAsia"/>
          <w:sz w:val="52"/>
          <w:szCs w:val="52"/>
          <w:lang w:val="en-US" w:eastAsia="zh-CN"/>
        </w:rPr>
        <w:t>2020年“三公”经费安排情况</w:t>
      </w:r>
    </w:p>
    <w:p>
      <w:pPr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 xml:space="preserve">   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2020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年本部门财政拨款安排“三公”经费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8.64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万元，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比上年增加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0.39万元，增长4.73%。主要原因是因2019年公务接待费指标为零，但结合工作实际需要接待上级部门检查及指导工作，导致公务接待费用增加。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其中：因公出国（境）费0万元，比上年增加0万元，增长0%，无增减变化 ；公务用车购置及运行费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8.25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万元（公务用车购置费0万元，公务用车运行维护费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8.25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万元），与上年持平，主要原因是本单位严格执行车辆使用要求，加强公务用车使用管理，缩减公务用车运行维护费支出 ；公务接待费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0.39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万元，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比上年增加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0.39万元，主要原因是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2019年公务接待费指标为零，但结合工作实际需要接待上级部门检查及指导工作。</w:t>
      </w:r>
    </w:p>
    <w:tbl>
      <w:tblPr>
        <w:tblStyle w:val="2"/>
        <w:tblW w:w="5000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06"/>
        <w:gridCol w:w="1013"/>
        <w:gridCol w:w="1080"/>
        <w:gridCol w:w="1401"/>
        <w:gridCol w:w="135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line="401" w:lineRule="atLeast"/>
              <w:ind w:firstLine="700" w:firstLineChars="250"/>
              <w:jc w:val="left"/>
              <w:rPr>
                <w:rFonts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8"/>
                <w:szCs w:val="28"/>
              </w:rPr>
              <w:t>202</w:t>
            </w: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8"/>
                <w:szCs w:val="28"/>
              </w:rPr>
              <w:t>年财政拨款安排的行政经费及“三公”经费预算表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5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eastAsia="zh-CN"/>
              </w:rPr>
              <w:t>单位名称：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eastAsia="zh-CN"/>
              </w:rPr>
              <w:t>恩平市城市管理和综合执法局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</w:tcPr>
          <w:p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</w:tcPr>
          <w:p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</w:tcPr>
          <w:p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bottom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单位:万元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216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591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631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一般公共预算</w:t>
            </w:r>
          </w:p>
        </w:tc>
        <w:tc>
          <w:tcPr>
            <w:tcW w:w="818" w:type="pct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政府性基金预算</w:t>
            </w:r>
          </w:p>
        </w:tc>
        <w:tc>
          <w:tcPr>
            <w:tcW w:w="792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国有资本经营预算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16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591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631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81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792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eastAsia="zh-CN"/>
              </w:rPr>
              <w:t>行政经费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hint="default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  <w:t>284.90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both"/>
              <w:rPr>
                <w:rFonts w:hint="default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  <w:t>114.90</w:t>
            </w:r>
          </w:p>
        </w:tc>
        <w:tc>
          <w:tcPr>
            <w:tcW w:w="81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both"/>
              <w:rPr>
                <w:rFonts w:hint="default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  <w:t>170</w:t>
            </w:r>
          </w:p>
        </w:tc>
        <w:tc>
          <w:tcPr>
            <w:tcW w:w="7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“三公”经费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hint="default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  <w:t>8.64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both"/>
              <w:rPr>
                <w:rFonts w:hint="default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  <w:t>8.64</w:t>
            </w:r>
          </w:p>
        </w:tc>
        <w:tc>
          <w:tcPr>
            <w:tcW w:w="81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both"/>
              <w:rPr>
                <w:rFonts w:hint="default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center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其中：（一）因公出国（境）支出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0.00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0.00</w:t>
            </w:r>
          </w:p>
        </w:tc>
        <w:tc>
          <w:tcPr>
            <w:tcW w:w="81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line="351" w:lineRule="atLeast"/>
              <w:jc w:val="left"/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（二）公务用车购置及运行维护支出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hint="default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  <w:t>8.25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hint="default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  <w:t>8.25</w:t>
            </w:r>
          </w:p>
        </w:tc>
        <w:tc>
          <w:tcPr>
            <w:tcW w:w="81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1.公务用车购置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0.00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0.00</w:t>
            </w:r>
          </w:p>
        </w:tc>
        <w:tc>
          <w:tcPr>
            <w:tcW w:w="81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2.公务用车运行维护费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hint="default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  <w:t>8.25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hint="default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  <w:t>8.25</w:t>
            </w:r>
          </w:p>
        </w:tc>
        <w:tc>
          <w:tcPr>
            <w:tcW w:w="81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6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（三）公务接待费支出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hint="default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  <w:t>0.39</w:t>
            </w:r>
          </w:p>
        </w:tc>
        <w:tc>
          <w:tcPr>
            <w:tcW w:w="63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before="150" w:after="150" w:line="401" w:lineRule="atLeast"/>
              <w:jc w:val="left"/>
              <w:rPr>
                <w:rFonts w:hint="default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  <w:lang w:val="en-US" w:eastAsia="zh-CN"/>
              </w:rPr>
              <w:t>0.39</w:t>
            </w:r>
          </w:p>
        </w:tc>
        <w:tc>
          <w:tcPr>
            <w:tcW w:w="81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widowControl/>
              <w:wordWrap w:val="0"/>
              <w:spacing w:line="351" w:lineRule="atLeast"/>
              <w:jc w:val="left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</w:tbl>
    <w:p>
      <w:pPr>
        <w:jc w:val="center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90191"/>
    <w:rsid w:val="058A7C48"/>
    <w:rsid w:val="161C0786"/>
    <w:rsid w:val="194173F3"/>
    <w:rsid w:val="29C01C8D"/>
    <w:rsid w:val="61EB473F"/>
    <w:rsid w:val="73F9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2022-03-21T03:31:00Z</dcterms:created>
  <dc:creator>Administrator</dc:creator>
  <cp:lastModifiedBy>Administrator</cp:lastModifiedBy>
  <dcterms:modified xsi:type="dcterms:W3CDTF">2022-03-21T04:02:57Z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8603655842514134B3BB965482C56205</vt:lpwstr>
  </property>
</Properties>
</file>